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E78F" w14:textId="46220916" w:rsidR="001E052A" w:rsidRDefault="00CC2D47" w:rsidP="001E052A">
      <w:pPr>
        <w:pStyle w:val="-berschrift1HauptberschriftohneUnterberschrift"/>
        <w:spacing w:after="600"/>
      </w:pPr>
      <w:r w:rsidRPr="00CC2D47">
        <w:t>UBA-Erklärfilm: Treibhausgase und Treibhauseffekt</w:t>
      </w:r>
    </w:p>
    <w:p w14:paraId="7AF1CFC0" w14:textId="1F171785" w:rsidR="00003D2E" w:rsidRPr="00CC2D47" w:rsidRDefault="00CC2D47" w:rsidP="00085182">
      <w:pPr>
        <w:pStyle w:val="-Haupttext"/>
        <w:rPr>
          <w:rFonts w:ascii="Calibri" w:hAnsi="Calibri" w:cs="Avenir Book"/>
          <w:color w:val="000000"/>
          <w:lang w:eastAsia="de-DE"/>
        </w:rPr>
      </w:pPr>
      <w:r w:rsidRPr="00CC2D47">
        <w:rPr>
          <w:rFonts w:ascii="Calibri" w:hAnsi="Calibri" w:cs="Avenir Book"/>
          <w:color w:val="000000"/>
          <w:lang w:eastAsia="de-DE"/>
        </w:rPr>
        <w:t xml:space="preserve">Der Treibhauseffekt ist ein natürliches Phänomen. Sonnenstrahlen treffen auf die Erde, werden teilweise als Wärme absorbiert und teilweise reflektiert. Reflektiert </w:t>
      </w:r>
      <w:r>
        <w:rPr>
          <w:rFonts w:ascii="Calibri" w:hAnsi="Calibri" w:cs="Avenir Book"/>
          <w:color w:val="000000"/>
          <w:lang w:eastAsia="de-DE"/>
        </w:rPr>
        <w:t>wird</w:t>
      </w:r>
      <w:r w:rsidRPr="00CC2D47">
        <w:rPr>
          <w:rFonts w:ascii="Calibri" w:hAnsi="Calibri" w:cs="Avenir Book"/>
          <w:color w:val="000000"/>
          <w:lang w:eastAsia="de-DE"/>
        </w:rPr>
        <w:t xml:space="preserve"> sowohl kurzwellige als auch langwellige Sonnenstrahlung. Die Gase in der Atmosphäre sorgen dafür, dass die kurzwelligen die Atmosphäre größtenteils wieder passieren, während die langwelligen Wärmestrahlen absorbiert werden.</w:t>
      </w:r>
    </w:p>
    <w:p w14:paraId="3FF247FC" w14:textId="1C4F635C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CC2D47" w:rsidRPr="00CC2D47">
        <w:t>Erläutere kurz, welchen Effekt die Zunahme von Treibhausgasen hat.</w:t>
      </w:r>
      <w:r w:rsidR="003D744C">
        <w:tab/>
      </w:r>
      <w:r w:rsidR="003D744C"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3FCE5291" w14:textId="458E1633" w:rsidR="005726C6" w:rsidRDefault="005726C6" w:rsidP="00CC2D47">
      <w:pPr>
        <w:pStyle w:val="-LIstemitZahlenundSchreiblinien"/>
      </w:pPr>
      <w:r>
        <w:tab/>
      </w:r>
      <w:r>
        <w:tab/>
      </w:r>
    </w:p>
    <w:p w14:paraId="76F6855B" w14:textId="77777777" w:rsidR="00A9142A" w:rsidRDefault="00A9142A" w:rsidP="00CC2D47">
      <w:pPr>
        <w:pStyle w:val="-LIstemitZahlenundSchreiblinien"/>
      </w:pPr>
    </w:p>
    <w:p w14:paraId="5A574408" w14:textId="61904A29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CC2D47" w:rsidRPr="00CC2D47">
        <w:t>Welche Treibhausgase gibt es? Kreuze die richtigen an.</w:t>
      </w:r>
    </w:p>
    <w:p w14:paraId="4006FA1D" w14:textId="1C7B4F2B" w:rsidR="00CC2D47" w:rsidRDefault="00121663" w:rsidP="00CC2D47">
      <w:pPr>
        <w:pStyle w:val="-LIstemitZahlenundSchreiblinien"/>
        <w:ind w:left="568"/>
        <w:rPr>
          <w:lang w:val="en-US"/>
        </w:rPr>
      </w:pPr>
      <w:r>
        <w:rPr>
          <w:noProof/>
        </w:rPr>
        <w:pict w14:anchorId="668BCE6E">
          <v:rect id="Form1" o:spid="_x0000_s2062" alt="" style="position:absolute;left:0;text-align:left;margin-left:7.75pt;margin-top:3.8pt;width:11.4pt;height:11.4pt;z-index:2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weight=".26mm">
            <v:stroke joinstyle="round"/>
          </v:rect>
        </w:pict>
      </w:r>
      <w:r w:rsidR="001347CD" w:rsidRPr="00F73A24">
        <w:tab/>
      </w:r>
      <w:r w:rsidR="00CC2D47" w:rsidRPr="00CC2D47">
        <w:rPr>
          <w:lang w:val="en-US"/>
        </w:rPr>
        <w:t>Kohlendioxid</w:t>
      </w:r>
    </w:p>
    <w:p w14:paraId="6DD15C07" w14:textId="4640F839" w:rsidR="00CC2D47" w:rsidRPr="00CC2D47" w:rsidRDefault="00121663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w:pict w14:anchorId="1C3632DB">
          <v:rect id="Rechteck 12" o:spid="_x0000_s2061" style="position:absolute;left:0;text-align:left;margin-left:7.6pt;margin-top:2.15pt;width:11.4pt;height:11.4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" filled="f" strokeweight=".26mm">
            <v:stroke joinstyle="round"/>
          </v:rect>
        </w:pict>
      </w:r>
      <w:r w:rsidR="00CC2D47" w:rsidRPr="00CC2D47">
        <w:rPr>
          <w:lang w:val="en-US"/>
        </w:rPr>
        <w:t>CO</w:t>
      </w:r>
      <w:r w:rsidR="00CC2D47" w:rsidRPr="002E22EA">
        <w:rPr>
          <w:vertAlign w:val="subscript"/>
          <w:lang w:val="en-US"/>
        </w:rPr>
        <w:t>2</w:t>
      </w:r>
    </w:p>
    <w:p w14:paraId="13C4644B" w14:textId="3780F24E" w:rsidR="00CC2D47" w:rsidRPr="00CC2D47" w:rsidRDefault="00121663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w:pict w14:anchorId="68CEAF42">
          <v:rect id="Rechteck 11" o:spid="_x0000_s2060" style="position:absolute;left:0;text-align:left;margin-left:7.6pt;margin-top:3.35pt;width:11.4pt;height:11.4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" filled="f" strokeweight=".26mm">
            <v:stroke joinstyle="round"/>
          </v:rect>
        </w:pict>
      </w:r>
      <w:r w:rsidR="00CC2D47" w:rsidRPr="00CC2D47">
        <w:rPr>
          <w:lang w:val="en-US"/>
        </w:rPr>
        <w:t>Methan</w:t>
      </w:r>
    </w:p>
    <w:p w14:paraId="70484C83" w14:textId="716E5EAF" w:rsidR="00CC2D47" w:rsidRPr="00CC2D47" w:rsidRDefault="00121663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w:pict w14:anchorId="00DFE284">
          <v:rect id="Rechteck 5" o:spid="_x0000_s2059" alt="" style="position:absolute;left:0;text-align:left;margin-left:7.6pt;margin-top:4pt;width:11.4pt;height:11.4pt;z-index:5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26mm">
            <v:stroke joinstyle="round"/>
          </v:rect>
        </w:pict>
      </w:r>
      <w:r w:rsidR="00CC2D47" w:rsidRPr="00CC2D47">
        <w:rPr>
          <w:lang w:val="en-US"/>
        </w:rPr>
        <w:t>Ethan</w:t>
      </w:r>
    </w:p>
    <w:p w14:paraId="20AC316E" w14:textId="23CDD47F" w:rsidR="00CC2D47" w:rsidRPr="00CC2D47" w:rsidRDefault="00121663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w:pict w14:anchorId="0ED1DB11">
          <v:rect id="_x0000_s2058" alt="" style="position:absolute;left:0;text-align:left;margin-left:7.6pt;margin-top:4.05pt;width:11.4pt;height:11.4pt;z-index:6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v-text-anchor:top" filled="f" strokeweight=".26mm">
            <v:stroke joinstyle="round"/>
          </v:rect>
        </w:pict>
      </w:r>
      <w:r w:rsidR="00CC2D47" w:rsidRPr="00CC2D47">
        <w:rPr>
          <w:lang w:val="en-US"/>
        </w:rPr>
        <w:t>Lachgas</w:t>
      </w:r>
    </w:p>
    <w:p w14:paraId="08F11BE9" w14:textId="69159669" w:rsidR="00CC2D47" w:rsidRPr="00CC2D47" w:rsidRDefault="00121663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w:pict w14:anchorId="4B7285FA">
          <v:rect id="Rechteck 8" o:spid="_x0000_s2057" style="position:absolute;left:0;text-align:left;margin-left:7.6pt;margin-top:4.1pt;width:11.4pt;height:11.4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" filled="f" strokeweight=".26mm">
            <v:stroke joinstyle="round"/>
          </v:rect>
        </w:pict>
      </w:r>
      <w:r w:rsidR="00CC2D47" w:rsidRPr="00CC2D47">
        <w:rPr>
          <w:lang w:val="en-US"/>
        </w:rPr>
        <w:t>Q-Gase</w:t>
      </w:r>
    </w:p>
    <w:p w14:paraId="788A8A8A" w14:textId="65DE3E4F" w:rsidR="006F0F0B" w:rsidRDefault="00121663" w:rsidP="00CF673E">
      <w:pPr>
        <w:pStyle w:val="-LIstemitZahlenundSchreiblinien"/>
        <w:ind w:left="852"/>
      </w:pPr>
      <w:r>
        <w:rPr>
          <w:noProof/>
        </w:rPr>
        <w:pict w14:anchorId="1918954B">
          <v:rect id="_x0000_s2056" alt="" style="position:absolute;left:0;text-align:left;margin-left:7.6pt;margin-top:4.15pt;width:11.4pt;height:11.4pt;z-index:8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v-text-anchor:top" filled="f" strokeweight=".26mm">
            <v:stroke joinstyle="round"/>
          </v:rect>
        </w:pict>
      </w:r>
      <w:r w:rsidR="00CC2D47" w:rsidRPr="00CC2D47">
        <w:t>F-Gase</w:t>
      </w:r>
    </w:p>
    <w:p w14:paraId="41939D5C" w14:textId="4107F853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CC1FAC" w:rsidRPr="00CC1FAC">
        <w:t xml:space="preserve">Ordne die Reihenfolge der Sektoren, die am meisten Treibhausgase in Deutschland emittieren, indem du Zahlen von 1 (größter Emittent) bis 5 </w:t>
      </w:r>
      <w:r w:rsidR="00CC1FAC">
        <w:t xml:space="preserve">(kleinster Emittent) </w:t>
      </w:r>
      <w:r w:rsidR="00CC1FAC" w:rsidRPr="00CC1FAC">
        <w:t>einträgst.</w:t>
      </w:r>
      <w:r w:rsidR="00461AF1">
        <w:tab/>
      </w:r>
      <w:r w:rsidR="00461AF1">
        <w:tab/>
      </w:r>
    </w:p>
    <w:p w14:paraId="76B11E40" w14:textId="40DB0999" w:rsidR="008473F6" w:rsidRPr="002E22EA" w:rsidRDefault="00461AF1" w:rsidP="008473F6">
      <w:pPr>
        <w:pStyle w:val="-LIstemitZahlenundSchreiblinien"/>
        <w:ind w:left="568"/>
      </w:pPr>
      <w:r>
        <w:tab/>
      </w:r>
      <w:r w:rsidR="00121663">
        <w:rPr>
          <w:noProof/>
        </w:rPr>
        <w:pict w14:anchorId="01F17D4C">
          <v:rect id="_x0000_s2055" alt="" style="position:absolute;left:0;text-align:left;margin-left:7.75pt;margin-top:3.8pt;width:11.4pt;height:11.4pt;z-index:9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weight=".26mm">
            <v:stroke joinstyle="round"/>
          </v:rect>
        </w:pict>
      </w:r>
      <w:r w:rsidR="008473F6" w:rsidRPr="002E22EA">
        <w:t>Verkehr</w:t>
      </w:r>
    </w:p>
    <w:p w14:paraId="03E265DB" w14:textId="665B83DA" w:rsidR="008473F6" w:rsidRPr="002E22EA" w:rsidRDefault="00121663" w:rsidP="008473F6">
      <w:pPr>
        <w:pStyle w:val="-LIstemitZahlenundSchreiblinien"/>
        <w:ind w:left="852"/>
      </w:pPr>
      <w:r>
        <w:rPr>
          <w:noProof/>
        </w:rPr>
        <w:pict w14:anchorId="5695A1F9">
          <v:rect id="_x0000_s2054" style="position:absolute;left:0;text-align:left;margin-left:7.6pt;margin-top:2.15pt;width:11.4pt;height:11.4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" filled="f" strokeweight=".26mm">
            <v:stroke joinstyle="round"/>
          </v:rect>
        </w:pict>
      </w:r>
      <w:r w:rsidR="008473F6" w:rsidRPr="002E22EA">
        <w:t>Private Haushalte</w:t>
      </w:r>
    </w:p>
    <w:p w14:paraId="1F6A258D" w14:textId="31F5FB32" w:rsidR="008473F6" w:rsidRPr="002E22EA" w:rsidRDefault="00121663" w:rsidP="008473F6">
      <w:pPr>
        <w:pStyle w:val="-LIstemitZahlenundSchreiblinien"/>
        <w:ind w:left="852"/>
      </w:pPr>
      <w:r>
        <w:rPr>
          <w:noProof/>
        </w:rPr>
        <w:pict w14:anchorId="2097AD4E">
          <v:rect id="Rechteck 4" o:spid="_x0000_s2053" style="position:absolute;left:0;text-align:left;margin-left:7.6pt;margin-top:3.35pt;width:11.4pt;height:11.4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" filled="f" strokeweight=".26mm">
            <v:stroke joinstyle="round"/>
          </v:rect>
        </w:pict>
      </w:r>
      <w:r w:rsidR="008473F6" w:rsidRPr="002E22EA">
        <w:t>Energiewirtschaft</w:t>
      </w:r>
    </w:p>
    <w:p w14:paraId="462F6565" w14:textId="6DD03F38" w:rsidR="008473F6" w:rsidRPr="002E22EA" w:rsidRDefault="00121663" w:rsidP="008473F6">
      <w:pPr>
        <w:pStyle w:val="-LIstemitZahlenundSchreiblinien"/>
        <w:ind w:left="852"/>
      </w:pPr>
      <w:r>
        <w:rPr>
          <w:noProof/>
        </w:rPr>
        <w:pict w14:anchorId="0BA2C034">
          <v:rect id="Rechteck 14" o:spid="_x0000_s2052" alt="" style="position:absolute;left:0;text-align:left;margin-left:7.6pt;margin-top:4pt;width:11.4pt;height:11.4pt;z-index:12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26mm">
            <v:stroke joinstyle="round"/>
          </v:rect>
        </w:pict>
      </w:r>
      <w:r w:rsidR="008473F6" w:rsidRPr="002E22EA">
        <w:t>Landwirtschaft</w:t>
      </w:r>
    </w:p>
    <w:p w14:paraId="3EFF5734" w14:textId="6A66E44D" w:rsidR="0076515C" w:rsidRPr="002E22EA" w:rsidRDefault="00121663" w:rsidP="008473F6">
      <w:pPr>
        <w:pStyle w:val="-LIstemitZahlenundSchreiblinien"/>
        <w:ind w:left="852"/>
      </w:pPr>
      <w:r>
        <w:rPr>
          <w:noProof/>
        </w:rPr>
        <w:pict w14:anchorId="769B9253">
          <v:rect id="_x0000_s2051" alt="" style="position:absolute;left:0;text-align:left;margin-left:7.6pt;margin-top:4.05pt;width:11.4pt;height:11.4pt;z-index:13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v-text-anchor:top" filled="f" strokeweight=".26mm">
            <v:stroke joinstyle="round"/>
          </v:rect>
        </w:pict>
      </w:r>
      <w:r w:rsidR="008473F6" w:rsidRPr="002E22EA">
        <w:t>Industrie</w:t>
      </w:r>
    </w:p>
    <w:p w14:paraId="08513BB6" w14:textId="77777777" w:rsidR="00A9142A" w:rsidRPr="002E22EA" w:rsidRDefault="00A9142A" w:rsidP="008473F6">
      <w:pPr>
        <w:pStyle w:val="-LIstemitZahlenundSchreiblinien"/>
        <w:ind w:left="852"/>
      </w:pPr>
    </w:p>
    <w:p w14:paraId="75C1D314" w14:textId="38A6F416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8473F6" w:rsidRPr="008473F6">
        <w:t>Im Video werden konkrete politische Maßnahmen genannt, die zu einem besseren Klimaschutz beitragen können. Nenne mindestens zwei.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B298EC1" w14:textId="72369D32" w:rsidR="002A5342" w:rsidRDefault="0076515C" w:rsidP="002A5342">
      <w:pPr>
        <w:pStyle w:val="-LIstemitZahlenundSchreiblinien"/>
      </w:pPr>
      <w:r>
        <w:tab/>
      </w:r>
      <w:r>
        <w:tab/>
      </w:r>
    </w:p>
    <w:p w14:paraId="09316985" w14:textId="62567D20" w:rsidR="0076515C" w:rsidRPr="0076515C" w:rsidRDefault="00121663" w:rsidP="004E0D75">
      <w:pPr>
        <w:pStyle w:val="-LIstemitZahlenundSchreiblinien"/>
      </w:pPr>
      <w:r>
        <w:rPr>
          <w:noProof/>
        </w:rPr>
        <w:pict w14:anchorId="44E92ED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D163" w14:textId="77777777" w:rsidR="00121663" w:rsidRDefault="00121663">
      <w:r>
        <w:separator/>
      </w:r>
    </w:p>
  </w:endnote>
  <w:endnote w:type="continuationSeparator" w:id="0">
    <w:p w14:paraId="0B7ABEE9" w14:textId="77777777" w:rsidR="00121663" w:rsidRDefault="00121663">
      <w:r>
        <w:continuationSeparator/>
      </w:r>
    </w:p>
  </w:endnote>
  <w:endnote w:type="continuationNotice" w:id="1">
    <w:p w14:paraId="73B2E5AF" w14:textId="77777777" w:rsidR="00121663" w:rsidRDefault="00121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4D14" w14:textId="77777777" w:rsidR="00121663" w:rsidRDefault="00121663">
      <w:r>
        <w:separator/>
      </w:r>
    </w:p>
  </w:footnote>
  <w:footnote w:type="continuationSeparator" w:id="0">
    <w:p w14:paraId="41E7AD58" w14:textId="77777777" w:rsidR="00121663" w:rsidRDefault="00121663">
      <w:r>
        <w:continuationSeparator/>
      </w:r>
    </w:p>
  </w:footnote>
  <w:footnote w:type="continuationNotice" w:id="1">
    <w:p w14:paraId="2AEACFA7" w14:textId="77777777" w:rsidR="00121663" w:rsidRDefault="00121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7508" w14:textId="77777777" w:rsidR="00B76496" w:rsidRDefault="00121663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1025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EE7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4E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44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64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0D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4C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67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A0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853">
    <w:abstractNumId w:val="9"/>
  </w:num>
  <w:num w:numId="2" w16cid:durableId="1308970117">
    <w:abstractNumId w:val="7"/>
  </w:num>
  <w:num w:numId="3" w16cid:durableId="837426253">
    <w:abstractNumId w:val="6"/>
  </w:num>
  <w:num w:numId="4" w16cid:durableId="558594191">
    <w:abstractNumId w:val="5"/>
  </w:num>
  <w:num w:numId="5" w16cid:durableId="1858806781">
    <w:abstractNumId w:val="4"/>
  </w:num>
  <w:num w:numId="6" w16cid:durableId="1637836164">
    <w:abstractNumId w:val="17"/>
  </w:num>
  <w:num w:numId="7" w16cid:durableId="2135516684">
    <w:abstractNumId w:val="10"/>
  </w:num>
  <w:num w:numId="8" w16cid:durableId="867451755">
    <w:abstractNumId w:val="19"/>
  </w:num>
  <w:num w:numId="9" w16cid:durableId="2019232055">
    <w:abstractNumId w:val="12"/>
  </w:num>
  <w:num w:numId="10" w16cid:durableId="561914703">
    <w:abstractNumId w:val="18"/>
  </w:num>
  <w:num w:numId="11" w16cid:durableId="956957702">
    <w:abstractNumId w:val="13"/>
  </w:num>
  <w:num w:numId="12" w16cid:durableId="72239223">
    <w:abstractNumId w:val="11"/>
  </w:num>
  <w:num w:numId="13" w16cid:durableId="1869945719">
    <w:abstractNumId w:val="16"/>
  </w:num>
  <w:num w:numId="14" w16cid:durableId="197082902">
    <w:abstractNumId w:val="14"/>
  </w:num>
  <w:num w:numId="15" w16cid:durableId="1493443997">
    <w:abstractNumId w:val="0"/>
  </w:num>
  <w:num w:numId="16" w16cid:durableId="1009333978">
    <w:abstractNumId w:val="1"/>
  </w:num>
  <w:num w:numId="17" w16cid:durableId="1921982720">
    <w:abstractNumId w:val="2"/>
  </w:num>
  <w:num w:numId="18" w16cid:durableId="1452823646">
    <w:abstractNumId w:val="3"/>
  </w:num>
  <w:num w:numId="19" w16cid:durableId="678241352">
    <w:abstractNumId w:val="8"/>
  </w:num>
  <w:num w:numId="20" w16cid:durableId="939727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182"/>
    <w:rsid w:val="000916D8"/>
    <w:rsid w:val="000A1684"/>
    <w:rsid w:val="000A5E90"/>
    <w:rsid w:val="000D0590"/>
    <w:rsid w:val="000D6225"/>
    <w:rsid w:val="000E2B56"/>
    <w:rsid w:val="000F3D79"/>
    <w:rsid w:val="00120540"/>
    <w:rsid w:val="00121663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A21C1"/>
    <w:rsid w:val="001D1381"/>
    <w:rsid w:val="001D6360"/>
    <w:rsid w:val="001E052A"/>
    <w:rsid w:val="001E221C"/>
    <w:rsid w:val="00255153"/>
    <w:rsid w:val="002619EF"/>
    <w:rsid w:val="00285D8E"/>
    <w:rsid w:val="00287445"/>
    <w:rsid w:val="00296A68"/>
    <w:rsid w:val="00296A7B"/>
    <w:rsid w:val="002A40CE"/>
    <w:rsid w:val="002A5342"/>
    <w:rsid w:val="002C6893"/>
    <w:rsid w:val="002D0D6D"/>
    <w:rsid w:val="002D2545"/>
    <w:rsid w:val="002D5B4E"/>
    <w:rsid w:val="002E0438"/>
    <w:rsid w:val="002E22EA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146D"/>
    <w:rsid w:val="005869F3"/>
    <w:rsid w:val="00586B1F"/>
    <w:rsid w:val="00594A38"/>
    <w:rsid w:val="00597985"/>
    <w:rsid w:val="005A2B13"/>
    <w:rsid w:val="005A541A"/>
    <w:rsid w:val="005B3500"/>
    <w:rsid w:val="005B73BB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40BC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473F6"/>
    <w:rsid w:val="0086600A"/>
    <w:rsid w:val="008715F7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142A"/>
    <w:rsid w:val="00A92795"/>
    <w:rsid w:val="00AC2CEE"/>
    <w:rsid w:val="00AE1454"/>
    <w:rsid w:val="00AE2275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0B3F"/>
    <w:rsid w:val="00C25D07"/>
    <w:rsid w:val="00C90006"/>
    <w:rsid w:val="00C969B6"/>
    <w:rsid w:val="00C978EE"/>
    <w:rsid w:val="00CA6692"/>
    <w:rsid w:val="00CB53C7"/>
    <w:rsid w:val="00CC1FAC"/>
    <w:rsid w:val="00CC2D47"/>
    <w:rsid w:val="00CD4CE8"/>
    <w:rsid w:val="00CF673E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73A24"/>
    <w:rsid w:val="00F863DF"/>
    <w:rsid w:val="00F87452"/>
    <w:rsid w:val="00F91BF4"/>
    <w:rsid w:val="00F94351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1050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35</cp:revision>
  <cp:lastPrinted>2020-11-02T15:58:00Z</cp:lastPrinted>
  <dcterms:created xsi:type="dcterms:W3CDTF">2020-11-03T12:21:00Z</dcterms:created>
  <dcterms:modified xsi:type="dcterms:W3CDTF">2022-12-14T12:29:00Z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